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42F4" w14:textId="77777777" w:rsidR="009A5F1D" w:rsidRDefault="009A5F1D"/>
    <w:p w14:paraId="001A79FD" w14:textId="77777777" w:rsidR="009A5F1D" w:rsidRDefault="009A5F1D"/>
    <w:p w14:paraId="12C68F64" w14:textId="77777777" w:rsidR="009A5F1D" w:rsidRDefault="009A5F1D" w:rsidP="008E33C4">
      <w:pPr>
        <w:ind w:firstLine="698"/>
        <w:jc w:val="right"/>
      </w:pPr>
      <w:bookmarkStart w:id="0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 к муниципальной программе</w:t>
      </w:r>
      <w:r>
        <w:rPr>
          <w:rStyle w:val="a3"/>
          <w:bCs/>
        </w:rPr>
        <w:br/>
        <w:t>"Развитие образования в городе</w:t>
      </w:r>
      <w:r>
        <w:rPr>
          <w:rStyle w:val="a3"/>
          <w:bCs/>
        </w:rPr>
        <w:br/>
        <w:t xml:space="preserve"> Орске в 2014 - 2020 годах"</w:t>
      </w:r>
    </w:p>
    <w:bookmarkEnd w:id="0"/>
    <w:p w14:paraId="6677B6CF" w14:textId="77777777" w:rsidR="009A5F1D" w:rsidRDefault="009A5F1D"/>
    <w:p w14:paraId="19AD1659" w14:textId="77777777" w:rsidR="009A5F1D" w:rsidRDefault="009A5F1D">
      <w:pPr>
        <w:pStyle w:val="1"/>
      </w:pPr>
      <w:bookmarkStart w:id="1" w:name="sub_40"/>
      <w:r>
        <w:t>Паспорт подпрограммы</w:t>
      </w:r>
      <w:r>
        <w:br/>
        <w:t>"Питание учащихся в общеобразовательных организациях"</w:t>
      </w:r>
      <w:r>
        <w:br/>
        <w:t>муниципальной программы "Развитие образования в городе Орске в 2014 - 2020 годах"</w:t>
      </w:r>
      <w:r>
        <w:br/>
        <w:t>(далее - подпрограмма N 4)</w:t>
      </w:r>
    </w:p>
    <w:bookmarkEnd w:id="1"/>
    <w:p w14:paraId="203F16A5" w14:textId="77777777" w:rsidR="009A5F1D" w:rsidRDefault="009A5F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460"/>
      </w:tblGrid>
      <w:tr w:rsidR="009A5F1D" w:rsidRPr="00B5153D" w14:paraId="662522CA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844" w14:textId="77777777" w:rsidR="009A5F1D" w:rsidRPr="00B5153D" w:rsidRDefault="009A5F1D">
            <w:pPr>
              <w:pStyle w:val="afff1"/>
            </w:pPr>
            <w:r w:rsidRPr="00B5153D">
              <w:t>Ответственный исполнитель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C67C0" w14:textId="77777777" w:rsidR="009A5F1D" w:rsidRPr="00B5153D" w:rsidRDefault="009A5F1D">
            <w:pPr>
              <w:pStyle w:val="afff1"/>
            </w:pPr>
            <w:r w:rsidRPr="00B5153D">
              <w:t>Управление образования</w:t>
            </w:r>
          </w:p>
        </w:tc>
      </w:tr>
      <w:tr w:rsidR="009A5F1D" w:rsidRPr="00B5153D" w14:paraId="3CEA9A0B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AC1" w14:textId="77777777" w:rsidR="009A5F1D" w:rsidRPr="00B5153D" w:rsidRDefault="009A5F1D">
            <w:pPr>
              <w:pStyle w:val="afff1"/>
            </w:pPr>
            <w:r w:rsidRPr="00B5153D">
              <w:t>Соисполнители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F31D" w14:textId="77777777" w:rsidR="009A5F1D" w:rsidRPr="00B5153D" w:rsidRDefault="009A5F1D">
            <w:pPr>
              <w:pStyle w:val="afff1"/>
            </w:pPr>
            <w:r w:rsidRPr="00B5153D">
              <w:t>Не предусмотрены</w:t>
            </w:r>
          </w:p>
        </w:tc>
      </w:tr>
      <w:tr w:rsidR="009A5F1D" w:rsidRPr="00B5153D" w14:paraId="5DAD32E1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12A" w14:textId="77777777" w:rsidR="009A5F1D" w:rsidRPr="00B5153D" w:rsidRDefault="009A5F1D">
            <w:pPr>
              <w:pStyle w:val="afff1"/>
            </w:pPr>
            <w:bookmarkStart w:id="2" w:name="sub_41"/>
            <w:r w:rsidRPr="00B5153D">
              <w:t>Участники подпрограммы N 4</w:t>
            </w:r>
            <w:bookmarkEnd w:id="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1195" w14:textId="77777777" w:rsidR="009A5F1D" w:rsidRPr="00B5153D" w:rsidRDefault="009A5F1D">
            <w:pPr>
              <w:pStyle w:val="afff1"/>
            </w:pPr>
            <w:r w:rsidRPr="00B5153D">
              <w:t>Муниципальные общеобразовательные организации, МКУ "ЦБУиО"</w:t>
            </w:r>
          </w:p>
        </w:tc>
      </w:tr>
      <w:tr w:rsidR="009A5F1D" w:rsidRPr="00B5153D" w14:paraId="4F8E25F7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2F4" w14:textId="77777777" w:rsidR="009A5F1D" w:rsidRPr="00B5153D" w:rsidRDefault="009A5F1D">
            <w:pPr>
              <w:pStyle w:val="afff1"/>
            </w:pPr>
            <w:r w:rsidRPr="00B5153D">
              <w:t>Цели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C617" w14:textId="77777777" w:rsidR="009A5F1D" w:rsidRPr="00B5153D" w:rsidRDefault="009A5F1D">
            <w:pPr>
              <w:pStyle w:val="afff1"/>
            </w:pPr>
            <w:r w:rsidRPr="00B5153D">
              <w:t>Сохранение и укрепление здоровья учащихся общеобразовательных организаций за счёт увеличения охвата горячим питанием, повышения качества и безопасности питания</w:t>
            </w:r>
          </w:p>
        </w:tc>
      </w:tr>
      <w:tr w:rsidR="009A5F1D" w:rsidRPr="00B5153D" w14:paraId="5AE5FC8E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4C2" w14:textId="77777777" w:rsidR="009A5F1D" w:rsidRPr="00B5153D" w:rsidRDefault="009A5F1D">
            <w:pPr>
              <w:pStyle w:val="afff1"/>
            </w:pPr>
            <w:r w:rsidRPr="00B5153D">
              <w:t>Задачи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79A7" w14:textId="77777777" w:rsidR="009A5F1D" w:rsidRPr="00B5153D" w:rsidRDefault="009A5F1D">
            <w:pPr>
              <w:pStyle w:val="afff1"/>
            </w:pPr>
            <w:r w:rsidRPr="00B5153D">
              <w:t>- повышение доступности горячего школьного питания для широкого контингента обучающихся муниципальных общеобразовательных организаций;</w:t>
            </w:r>
          </w:p>
          <w:p w14:paraId="5624D7D4" w14:textId="77777777" w:rsidR="009A5F1D" w:rsidRPr="00B5153D" w:rsidRDefault="009A5F1D">
            <w:pPr>
              <w:pStyle w:val="afff1"/>
            </w:pPr>
            <w:r w:rsidRPr="00B5153D">
              <w:t>- обеспечение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энергии;</w:t>
            </w:r>
          </w:p>
          <w:p w14:paraId="5E78C9E3" w14:textId="77777777" w:rsidR="009A5F1D" w:rsidRPr="00B5153D" w:rsidRDefault="009A5F1D">
            <w:pPr>
              <w:pStyle w:val="afff1"/>
            </w:pPr>
            <w:r w:rsidRPr="00B5153D">
              <w:t>- обеспечение организационно-просветительской работы по формированию культуры здорового питания среди участников образовательного процесса</w:t>
            </w:r>
          </w:p>
        </w:tc>
      </w:tr>
      <w:tr w:rsidR="009A5F1D" w:rsidRPr="00B5153D" w14:paraId="6EF2C6BA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D6D" w14:textId="77777777" w:rsidR="009A5F1D" w:rsidRPr="00B5153D" w:rsidRDefault="009A5F1D">
            <w:pPr>
              <w:pStyle w:val="afff1"/>
            </w:pPr>
            <w:r w:rsidRPr="00B5153D">
              <w:t>Целевые индикаторы и показатели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80045" w14:textId="77777777" w:rsidR="009A5F1D" w:rsidRPr="00B5153D" w:rsidRDefault="009A5F1D">
            <w:pPr>
              <w:pStyle w:val="afff1"/>
            </w:pPr>
            <w:r w:rsidRPr="00B5153D">
              <w:t>- доля обучающихся, получающих горячее питание, от общего количества обучающихся муниципальных общеобразовательных организаций;</w:t>
            </w:r>
          </w:p>
          <w:p w14:paraId="0EFF3076" w14:textId="77777777" w:rsidR="009A5F1D" w:rsidRPr="00B5153D" w:rsidRDefault="009A5F1D">
            <w:pPr>
              <w:pStyle w:val="afff1"/>
            </w:pPr>
            <w:r w:rsidRPr="00B5153D">
              <w:t>- доля обучающихся, удовлетворенных качеством школьного питания, от общего количества обучающихся муниципальных общеобразовательных организаций</w:t>
            </w:r>
          </w:p>
        </w:tc>
      </w:tr>
      <w:tr w:rsidR="009A5F1D" w:rsidRPr="00B5153D" w14:paraId="349667D6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FAF" w14:textId="77777777" w:rsidR="009A5F1D" w:rsidRPr="00B5153D" w:rsidRDefault="009A5F1D">
            <w:pPr>
              <w:pStyle w:val="afff1"/>
            </w:pPr>
            <w:r w:rsidRPr="00B5153D">
              <w:t>Сроки реализации подпрограммы N 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8EFE" w14:textId="77777777" w:rsidR="009A5F1D" w:rsidRPr="00B5153D" w:rsidRDefault="009A5F1D">
            <w:pPr>
              <w:pStyle w:val="afff1"/>
            </w:pPr>
            <w:r w:rsidRPr="00B5153D">
              <w:t>2014 - 2020 годы</w:t>
            </w:r>
          </w:p>
        </w:tc>
      </w:tr>
      <w:tr w:rsidR="009A5F1D" w:rsidRPr="00B5153D" w14:paraId="6CA85A3B" w14:textId="7777777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41D" w14:textId="77777777" w:rsidR="009A5F1D" w:rsidRPr="00B5153D" w:rsidRDefault="009A5F1D">
            <w:pPr>
              <w:pStyle w:val="afff1"/>
            </w:pPr>
            <w:bookmarkStart w:id="3" w:name="sub_409"/>
            <w:r w:rsidRPr="00B5153D">
              <w:t>Объемы бюджетных ассигнований подпрограммы N 4 (тыс. руб.) с разбивкой по годам</w:t>
            </w:r>
            <w:bookmarkEnd w:id="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98811" w14:textId="77777777" w:rsidR="009A5F1D" w:rsidRPr="00B5153D" w:rsidRDefault="009A5F1D">
            <w:pPr>
              <w:pStyle w:val="afff1"/>
            </w:pPr>
            <w:r w:rsidRPr="00B5153D">
              <w:t>Бюджет города - 327 601,47 тыс. руб.,</w:t>
            </w:r>
          </w:p>
          <w:p w14:paraId="3885E279" w14:textId="77777777" w:rsidR="009A5F1D" w:rsidRPr="00B5153D" w:rsidRDefault="009A5F1D">
            <w:pPr>
              <w:pStyle w:val="afff1"/>
            </w:pPr>
            <w:r w:rsidRPr="00B5153D">
              <w:t>в том числе по годам:</w:t>
            </w:r>
          </w:p>
          <w:p w14:paraId="034DFDD3" w14:textId="77777777" w:rsidR="009A5F1D" w:rsidRPr="00B5153D" w:rsidRDefault="009A5F1D">
            <w:pPr>
              <w:pStyle w:val="afff1"/>
            </w:pPr>
            <w:r w:rsidRPr="00B5153D">
              <w:t>2014 г. - 43 497,41 тыс. руб.,</w:t>
            </w:r>
          </w:p>
          <w:p w14:paraId="620F2E2A" w14:textId="77777777" w:rsidR="009A5F1D" w:rsidRPr="00B5153D" w:rsidRDefault="009A5F1D">
            <w:pPr>
              <w:pStyle w:val="afff1"/>
            </w:pPr>
            <w:r w:rsidRPr="00B5153D">
              <w:t>2015 г. - 43 698,56 тыс. руб.,</w:t>
            </w:r>
          </w:p>
          <w:p w14:paraId="7B6AE908" w14:textId="77777777" w:rsidR="009A5F1D" w:rsidRPr="00B5153D" w:rsidRDefault="009A5F1D">
            <w:pPr>
              <w:pStyle w:val="afff1"/>
            </w:pPr>
            <w:r w:rsidRPr="00B5153D">
              <w:t>2016 г. - 48 081,10 тыс. руб.,</w:t>
            </w:r>
          </w:p>
          <w:p w14:paraId="4F7ADEB4" w14:textId="77777777" w:rsidR="009A5F1D" w:rsidRPr="00B5153D" w:rsidRDefault="009A5F1D">
            <w:pPr>
              <w:pStyle w:val="afff1"/>
            </w:pPr>
            <w:r w:rsidRPr="00B5153D">
              <w:lastRenderedPageBreak/>
              <w:t>2017 г. - 48 081,10 тыс. руб.,</w:t>
            </w:r>
          </w:p>
          <w:p w14:paraId="37BE708A" w14:textId="77777777" w:rsidR="009A5F1D" w:rsidRPr="00B5153D" w:rsidRDefault="009A5F1D">
            <w:pPr>
              <w:pStyle w:val="afff1"/>
            </w:pPr>
            <w:r w:rsidRPr="00B5153D">
              <w:t>2018 г. - 48 081,10 тыс. руб.,</w:t>
            </w:r>
          </w:p>
          <w:p w14:paraId="1FF02D1C" w14:textId="77777777" w:rsidR="009A5F1D" w:rsidRPr="00B5153D" w:rsidRDefault="009A5F1D">
            <w:pPr>
              <w:pStyle w:val="afff1"/>
            </w:pPr>
            <w:r w:rsidRPr="00B5153D">
              <w:t>2019 г. - 48 081,10 тыс. руб.,</w:t>
            </w:r>
          </w:p>
          <w:p w14:paraId="5BFF4FE1" w14:textId="77777777" w:rsidR="009A5F1D" w:rsidRPr="00B5153D" w:rsidRDefault="009A5F1D">
            <w:pPr>
              <w:pStyle w:val="afff1"/>
            </w:pPr>
            <w:r w:rsidRPr="00B5153D">
              <w:t>2020 г. - 48 081,10 тыс. руб.</w:t>
            </w:r>
          </w:p>
        </w:tc>
      </w:tr>
    </w:tbl>
    <w:p w14:paraId="119A6E11" w14:textId="77777777" w:rsidR="009A5F1D" w:rsidRDefault="009A5F1D"/>
    <w:p w14:paraId="6C7D338D" w14:textId="77777777" w:rsidR="009A5F1D" w:rsidRDefault="009A5F1D">
      <w:pPr>
        <w:pStyle w:val="1"/>
      </w:pPr>
      <w:bookmarkStart w:id="4" w:name="sub_4100"/>
      <w:r>
        <w:t>I. Характеристика текущего состояния питания учащихся в общеобразовательных организациях г. Орска</w:t>
      </w:r>
    </w:p>
    <w:bookmarkEnd w:id="4"/>
    <w:p w14:paraId="1A2F9CF7" w14:textId="77777777" w:rsidR="009A5F1D" w:rsidRDefault="009A5F1D"/>
    <w:p w14:paraId="2FA56335" w14:textId="77777777" w:rsidR="009A5F1D" w:rsidRDefault="009A5F1D">
      <w:r>
        <w:t>Успех модернизации системы образования связан с сохранением здоровья подрастающего поколения. Все более актуальными становятся проблемы создания условий для укрепления здоровья обучающихся, формирования целостного отношения к собственному здоровью и здоровью окружающих, привития навыков здорового образа жизни. Важнейшим фактором здоровьесбережения детей и подростков является их полноценное питание на всех этапах получения образования.</w:t>
      </w:r>
    </w:p>
    <w:p w14:paraId="76DBB9EC" w14:textId="77777777" w:rsidR="009A5F1D" w:rsidRDefault="009A5F1D">
      <w:r>
        <w:t>Осуществлён ряд организационных и практических мероприятий, направленных на решение качественного и полноценного питания в школах, связанных с укреплением здоровья детей и формирования навыков здорового образа жизни.</w:t>
      </w:r>
    </w:p>
    <w:p w14:paraId="6678927C" w14:textId="77777777" w:rsidR="009A5F1D" w:rsidRDefault="009A5F1D">
      <w:r>
        <w:t>По итогам проведённых мероприятий охват всеми видами питания в городе составил 97%.</w:t>
      </w:r>
    </w:p>
    <w:p w14:paraId="3A9893B6" w14:textId="77777777" w:rsidR="009A5F1D" w:rsidRDefault="009A5F1D">
      <w:r>
        <w:t>Во всех школах города проводится С-витаминизация третьих блюд, используется йодированная соль, витаминизированный напиток, продукты, обогащенные кальцием: йогурты, биокефир. Все организаторы школьного питания обеспечены технологами. 32% обучающихся получают двухразовое горячее питание.</w:t>
      </w:r>
    </w:p>
    <w:p w14:paraId="0A677FD7" w14:textId="77777777" w:rsidR="009A5F1D" w:rsidRDefault="009A5F1D">
      <w:r>
        <w:t>В муниципальных общеобразовательных организациях продолжаются уроки по пропаганде и обучению основам здорового питания по программам: "Разговор о правильном питании" (1 - 4 классы), занятия, классные часы "Школа здорового питания" (5 - 8 классы), классные часы, уроки общения по вопросам правильного питания (9 - 11 классы).</w:t>
      </w:r>
    </w:p>
    <w:p w14:paraId="3FA022F6" w14:textId="77777777" w:rsidR="009A5F1D" w:rsidRDefault="009A5F1D">
      <w:r>
        <w:t>Вместе с тем в организации школьного питания есть проблемы:</w:t>
      </w:r>
    </w:p>
    <w:p w14:paraId="7D6A189F" w14:textId="77777777" w:rsidR="009A5F1D" w:rsidRDefault="009A5F1D">
      <w:r>
        <w:t>- 3% (763 чел.) школьников не пользуются услугами горячего питания;</w:t>
      </w:r>
    </w:p>
    <w:p w14:paraId="6A3F831F" w14:textId="77777777" w:rsidR="009A5F1D" w:rsidRDefault="009A5F1D">
      <w:r>
        <w:t>- низкий темп замены технологического оборудования пищеблоков, что не способствует развитию материально-технической базы школьного питания в соответствии с современными требованиями технологии производства;</w:t>
      </w:r>
    </w:p>
    <w:p w14:paraId="219623BD" w14:textId="77777777" w:rsidR="009A5F1D" w:rsidRDefault="009A5F1D">
      <w:r>
        <w:t>- не решена проблема обеспечения учащихся полноценным, рациональным питанием, привлечения дополнительных средств на горячие завтраки. 47% обучающихся получают питание на дотацию.</w:t>
      </w:r>
    </w:p>
    <w:p w14:paraId="17E5DD95" w14:textId="77777777" w:rsidR="009A5F1D" w:rsidRDefault="009A5F1D">
      <w:r>
        <w:t>В настоящее время существует необходимость дальнейшего повышения эффективности функционирования системы организации питания в общеобразовательной организации за счет внедрения современных технологий хранения и приготовления пищи, совершенствования материально-технической базы столовых и пищеблоков.</w:t>
      </w:r>
    </w:p>
    <w:p w14:paraId="68726163" w14:textId="77777777" w:rsidR="009A5F1D" w:rsidRDefault="009A5F1D">
      <w:r>
        <w:t>Решение обозначенной проблемы требует применения программно-целевого подхода. Приоритетными направлениями деятельности управления образования и муниципальных общеобразовательных организаций являются:</w:t>
      </w:r>
    </w:p>
    <w:p w14:paraId="070EFF04" w14:textId="77777777" w:rsidR="009A5F1D" w:rsidRDefault="009A5F1D">
      <w:r>
        <w:t>- совершенствование форм разъяснительной работы в общеобразовательной организации по вопросам здорового питания с привлечением результатов медицинского обследования учащихся, размещением информации на сайте общеобразовательной организации;</w:t>
      </w:r>
    </w:p>
    <w:p w14:paraId="6559ED14" w14:textId="77777777" w:rsidR="009A5F1D" w:rsidRDefault="009A5F1D">
      <w:r>
        <w:t xml:space="preserve">- укрепление материально-технического состояния пищеблоков муниципальных </w:t>
      </w:r>
      <w:r>
        <w:lastRenderedPageBreak/>
        <w:t>общеобразовательных организаций;</w:t>
      </w:r>
    </w:p>
    <w:p w14:paraId="45E9140C" w14:textId="77777777" w:rsidR="009A5F1D" w:rsidRDefault="009A5F1D">
      <w:r>
        <w:t>- повышение роли органов общественного контроля качества школьного питания.</w:t>
      </w:r>
    </w:p>
    <w:p w14:paraId="19B2ECE6" w14:textId="77777777" w:rsidR="009A5F1D" w:rsidRDefault="009A5F1D"/>
    <w:p w14:paraId="0036F38C" w14:textId="77777777" w:rsidR="009A5F1D" w:rsidRDefault="009A5F1D">
      <w:pPr>
        <w:pStyle w:val="1"/>
      </w:pPr>
      <w:bookmarkStart w:id="5" w:name="sub_4200"/>
      <w:r>
        <w:t>II. Описание приоритетов политики города Орска в сфере реализации подпрограммы N 4</w:t>
      </w:r>
    </w:p>
    <w:bookmarkEnd w:id="5"/>
    <w:p w14:paraId="5729F9FB" w14:textId="77777777" w:rsidR="009A5F1D" w:rsidRDefault="009A5F1D"/>
    <w:p w14:paraId="0067EDE7" w14:textId="77777777" w:rsidR="009A5F1D" w:rsidRDefault="009A5F1D">
      <w:r>
        <w:t>Приоритеты государственной политики в сфере реализации подпрограммы N 4 на период до 2020 года отражены в разделе II "Описание приоритетов политики города Орска в сфере реализации программы" программы.</w:t>
      </w:r>
    </w:p>
    <w:p w14:paraId="2E1E5F02" w14:textId="77777777" w:rsidR="009A5F1D" w:rsidRDefault="009A5F1D"/>
    <w:p w14:paraId="5E2F8A05" w14:textId="77777777" w:rsidR="009A5F1D" w:rsidRDefault="009A5F1D">
      <w:pPr>
        <w:pStyle w:val="1"/>
      </w:pPr>
      <w:bookmarkStart w:id="6" w:name="sub_4400"/>
      <w:r>
        <w:t>III. Перечень целевых индикаторов подпрограммы N 4</w:t>
      </w:r>
    </w:p>
    <w:bookmarkEnd w:id="6"/>
    <w:p w14:paraId="60CED62E" w14:textId="77777777" w:rsidR="009A5F1D" w:rsidRDefault="009A5F1D"/>
    <w:p w14:paraId="79FB7FEB" w14:textId="77777777" w:rsidR="009A5F1D" w:rsidRDefault="009A5F1D">
      <w:pPr>
        <w:ind w:firstLine="0"/>
        <w:jc w:val="left"/>
        <w:sectPr w:rsidR="009A5F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840"/>
        <w:gridCol w:w="1400"/>
        <w:gridCol w:w="1400"/>
        <w:gridCol w:w="1400"/>
        <w:gridCol w:w="1120"/>
        <w:gridCol w:w="1120"/>
        <w:gridCol w:w="1120"/>
        <w:gridCol w:w="1120"/>
      </w:tblGrid>
      <w:tr w:rsidR="009A5F1D" w:rsidRPr="00B5153D" w14:paraId="2CC1E289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913" w14:textId="77777777" w:rsidR="009A5F1D" w:rsidRPr="00B5153D" w:rsidRDefault="009A5F1D">
            <w:pPr>
              <w:pStyle w:val="aff8"/>
              <w:jc w:val="center"/>
            </w:pPr>
            <w:r w:rsidRPr="00B5153D">
              <w:lastRenderedPageBreak/>
              <w:t>N</w:t>
            </w:r>
            <w:r w:rsidRPr="00B5153D">
              <w:br/>
              <w:t>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DBC" w14:textId="77777777" w:rsidR="009A5F1D" w:rsidRPr="00B5153D" w:rsidRDefault="009A5F1D">
            <w:pPr>
              <w:pStyle w:val="aff8"/>
              <w:jc w:val="center"/>
            </w:pPr>
            <w:r w:rsidRPr="00B5153D">
              <w:t>Наименование показателя (индикатора)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B5A" w14:textId="77777777" w:rsidR="009A5F1D" w:rsidRPr="00B5153D" w:rsidRDefault="009A5F1D">
            <w:pPr>
              <w:pStyle w:val="aff8"/>
              <w:jc w:val="center"/>
            </w:pPr>
            <w:r w:rsidRPr="00B5153D">
              <w:t>Ед. изм.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DFE4F" w14:textId="77777777" w:rsidR="009A5F1D" w:rsidRPr="00B5153D" w:rsidRDefault="009A5F1D">
            <w:pPr>
              <w:pStyle w:val="aff8"/>
              <w:jc w:val="center"/>
            </w:pPr>
            <w:r w:rsidRPr="00B5153D">
              <w:t>Значение показателей (год)</w:t>
            </w:r>
          </w:p>
        </w:tc>
      </w:tr>
      <w:tr w:rsidR="009A5F1D" w:rsidRPr="00B5153D" w14:paraId="4A448396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056" w14:textId="77777777" w:rsidR="009A5F1D" w:rsidRPr="00B5153D" w:rsidRDefault="009A5F1D">
            <w:pPr>
              <w:pStyle w:val="aff8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06B" w14:textId="77777777" w:rsidR="009A5F1D" w:rsidRPr="00B5153D" w:rsidRDefault="009A5F1D">
            <w:pPr>
              <w:pStyle w:val="aff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627" w14:textId="77777777" w:rsidR="009A5F1D" w:rsidRPr="00B5153D" w:rsidRDefault="009A5F1D">
            <w:pPr>
              <w:pStyle w:val="aff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BD7" w14:textId="77777777" w:rsidR="009A5F1D" w:rsidRPr="00B5153D" w:rsidRDefault="009A5F1D">
            <w:pPr>
              <w:pStyle w:val="aff8"/>
              <w:jc w:val="center"/>
            </w:pPr>
            <w:r w:rsidRPr="00B5153D"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2BE" w14:textId="77777777" w:rsidR="009A5F1D" w:rsidRPr="00B5153D" w:rsidRDefault="009A5F1D">
            <w:pPr>
              <w:pStyle w:val="aff8"/>
              <w:jc w:val="center"/>
            </w:pPr>
            <w:r w:rsidRPr="00B5153D"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27B" w14:textId="77777777" w:rsidR="009A5F1D" w:rsidRPr="00B5153D" w:rsidRDefault="009A5F1D">
            <w:pPr>
              <w:pStyle w:val="aff8"/>
              <w:jc w:val="center"/>
            </w:pPr>
            <w:r w:rsidRPr="00B5153D"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241" w14:textId="77777777" w:rsidR="009A5F1D" w:rsidRPr="00B5153D" w:rsidRDefault="009A5F1D">
            <w:pPr>
              <w:pStyle w:val="aff8"/>
              <w:jc w:val="center"/>
            </w:pPr>
            <w:r w:rsidRPr="00B5153D"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532" w14:textId="77777777" w:rsidR="009A5F1D" w:rsidRPr="00B5153D" w:rsidRDefault="009A5F1D">
            <w:pPr>
              <w:pStyle w:val="aff8"/>
              <w:jc w:val="center"/>
            </w:pPr>
            <w:r w:rsidRPr="00B5153D"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321" w14:textId="77777777" w:rsidR="009A5F1D" w:rsidRPr="00B5153D" w:rsidRDefault="009A5F1D">
            <w:pPr>
              <w:pStyle w:val="aff8"/>
              <w:jc w:val="center"/>
            </w:pPr>
            <w:r w:rsidRPr="00B5153D"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892CC" w14:textId="77777777" w:rsidR="009A5F1D" w:rsidRPr="00B5153D" w:rsidRDefault="009A5F1D">
            <w:pPr>
              <w:pStyle w:val="aff8"/>
              <w:jc w:val="center"/>
            </w:pPr>
            <w:r w:rsidRPr="00B5153D">
              <w:t>2020</w:t>
            </w:r>
          </w:p>
        </w:tc>
      </w:tr>
      <w:tr w:rsidR="009A5F1D" w:rsidRPr="00B5153D" w14:paraId="0A734118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57D" w14:textId="77777777" w:rsidR="009A5F1D" w:rsidRPr="00B5153D" w:rsidRDefault="009A5F1D">
            <w:pPr>
              <w:pStyle w:val="aff8"/>
              <w:jc w:val="center"/>
            </w:pPr>
            <w:r w:rsidRPr="00B5153D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7A3" w14:textId="77777777" w:rsidR="009A5F1D" w:rsidRPr="00B5153D" w:rsidRDefault="009A5F1D">
            <w:pPr>
              <w:pStyle w:val="afff1"/>
            </w:pPr>
            <w:r w:rsidRPr="00B5153D">
              <w:t>Доля обучающихся, получающих горячее питание, от общего количества обучающихся муниципальных общеобразовательных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024" w14:textId="77777777" w:rsidR="009A5F1D" w:rsidRPr="00B5153D" w:rsidRDefault="009A5F1D">
            <w:pPr>
              <w:pStyle w:val="aff8"/>
              <w:jc w:val="center"/>
            </w:pPr>
            <w:r w:rsidRPr="00B5153D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C73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350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BFE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780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660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8A6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682D" w14:textId="77777777" w:rsidR="009A5F1D" w:rsidRPr="00B5153D" w:rsidRDefault="009A5F1D">
            <w:pPr>
              <w:pStyle w:val="aff8"/>
              <w:jc w:val="center"/>
            </w:pPr>
            <w:r w:rsidRPr="00B5153D">
              <w:t>не менее 96,5</w:t>
            </w:r>
          </w:p>
        </w:tc>
      </w:tr>
      <w:tr w:rsidR="009A5F1D" w:rsidRPr="00B5153D" w14:paraId="6DB65411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8C9" w14:textId="77777777" w:rsidR="009A5F1D" w:rsidRPr="00B5153D" w:rsidRDefault="009A5F1D">
            <w:pPr>
              <w:pStyle w:val="aff8"/>
              <w:jc w:val="center"/>
            </w:pPr>
            <w:r w:rsidRPr="00B5153D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9F0" w14:textId="77777777" w:rsidR="009A5F1D" w:rsidRPr="00B5153D" w:rsidRDefault="009A5F1D">
            <w:pPr>
              <w:pStyle w:val="afff1"/>
            </w:pPr>
            <w:r w:rsidRPr="00B5153D">
              <w:t>Доля обучающихся, удовлетворенных качеством школьного питания, от общего количества обучающихся муниципальных общеобразовательных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864" w14:textId="77777777" w:rsidR="009A5F1D" w:rsidRPr="00B5153D" w:rsidRDefault="009A5F1D">
            <w:pPr>
              <w:pStyle w:val="aff8"/>
              <w:jc w:val="center"/>
            </w:pPr>
            <w:r w:rsidRPr="00B5153D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AC1" w14:textId="77777777" w:rsidR="009A5F1D" w:rsidRPr="00B5153D" w:rsidRDefault="009A5F1D">
            <w:pPr>
              <w:pStyle w:val="aff8"/>
              <w:jc w:val="center"/>
            </w:pPr>
            <w:r w:rsidRPr="00B5153D">
              <w:t>95,1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390" w14:textId="77777777" w:rsidR="009A5F1D" w:rsidRPr="00B5153D" w:rsidRDefault="009A5F1D">
            <w:pPr>
              <w:pStyle w:val="aff8"/>
              <w:jc w:val="center"/>
            </w:pPr>
            <w:r w:rsidRPr="00B5153D">
              <w:t>95,3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96A" w14:textId="77777777" w:rsidR="009A5F1D" w:rsidRPr="00B5153D" w:rsidRDefault="009A5F1D">
            <w:pPr>
              <w:pStyle w:val="aff8"/>
              <w:jc w:val="center"/>
            </w:pPr>
            <w:r w:rsidRPr="00B5153D"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7C52" w14:textId="77777777" w:rsidR="009A5F1D" w:rsidRPr="00B5153D" w:rsidRDefault="009A5F1D">
            <w:pPr>
              <w:pStyle w:val="aff8"/>
              <w:jc w:val="center"/>
            </w:pPr>
            <w:r w:rsidRPr="00B5153D">
              <w:t>95,6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672" w14:textId="77777777" w:rsidR="009A5F1D" w:rsidRPr="00B5153D" w:rsidRDefault="009A5F1D">
            <w:pPr>
              <w:pStyle w:val="aff8"/>
              <w:jc w:val="center"/>
            </w:pPr>
            <w:r w:rsidRPr="00B5153D">
              <w:t>95,7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964" w14:textId="77777777" w:rsidR="009A5F1D" w:rsidRPr="00B5153D" w:rsidRDefault="009A5F1D">
            <w:pPr>
              <w:pStyle w:val="aff8"/>
              <w:jc w:val="center"/>
            </w:pPr>
            <w:r w:rsidRPr="00B5153D">
              <w:t>95,8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67369" w14:textId="77777777" w:rsidR="009A5F1D" w:rsidRPr="00B5153D" w:rsidRDefault="009A5F1D">
            <w:pPr>
              <w:pStyle w:val="aff8"/>
              <w:jc w:val="center"/>
            </w:pPr>
            <w:r w:rsidRPr="00B5153D">
              <w:t>95,9</w:t>
            </w:r>
          </w:p>
        </w:tc>
      </w:tr>
    </w:tbl>
    <w:p w14:paraId="06C3F09D" w14:textId="77777777" w:rsidR="009A5F1D" w:rsidRDefault="009A5F1D"/>
    <w:p w14:paraId="25F261D2" w14:textId="77777777" w:rsidR="009A5F1D" w:rsidRDefault="009A5F1D">
      <w:pPr>
        <w:ind w:firstLine="0"/>
        <w:jc w:val="left"/>
        <w:sectPr w:rsidR="009A5F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5E9F8443" w14:textId="77777777" w:rsidR="009A5F1D" w:rsidRDefault="009A5F1D">
      <w:pPr>
        <w:pStyle w:val="1"/>
      </w:pPr>
      <w:bookmarkStart w:id="7" w:name="sub_4500"/>
      <w:r>
        <w:lastRenderedPageBreak/>
        <w:t>IV. Перечень основных мероприятий подпрограммы N 4</w:t>
      </w:r>
    </w:p>
    <w:bookmarkEnd w:id="7"/>
    <w:p w14:paraId="28A1E96A" w14:textId="77777777" w:rsidR="009A5F1D" w:rsidRDefault="009A5F1D"/>
    <w:p w14:paraId="668450A3" w14:textId="77777777" w:rsidR="009A5F1D" w:rsidRDefault="009A5F1D">
      <w:r>
        <w:t>Мероприятия подпрограммы разработаны исходя из необходимости решения задач по организации качественного горячего питания обучающихся в общеобразовательных учреждениях города.</w:t>
      </w:r>
    </w:p>
    <w:p w14:paraId="7D1661D7" w14:textId="77777777" w:rsidR="009A5F1D" w:rsidRDefault="009A5F1D"/>
    <w:p w14:paraId="5EB47322" w14:textId="77777777" w:rsidR="009A5F1D" w:rsidRDefault="009A5F1D">
      <w:pPr>
        <w:ind w:firstLine="0"/>
        <w:jc w:val="left"/>
        <w:sectPr w:rsidR="009A5F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40"/>
        <w:gridCol w:w="2800"/>
        <w:gridCol w:w="4900"/>
      </w:tblGrid>
      <w:tr w:rsidR="009A5F1D" w:rsidRPr="00B5153D" w14:paraId="34F38D77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D45" w14:textId="77777777" w:rsidR="009A5F1D" w:rsidRPr="00B5153D" w:rsidRDefault="009A5F1D">
            <w:pPr>
              <w:pStyle w:val="aff8"/>
              <w:jc w:val="center"/>
            </w:pPr>
            <w:r w:rsidRPr="00B5153D">
              <w:lastRenderedPageBreak/>
              <w:t>N</w:t>
            </w:r>
            <w:r w:rsidRPr="00B5153D"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BCF" w14:textId="77777777" w:rsidR="009A5F1D" w:rsidRPr="00B5153D" w:rsidRDefault="009A5F1D">
            <w:pPr>
              <w:pStyle w:val="aff8"/>
              <w:jc w:val="center"/>
            </w:pPr>
            <w:r w:rsidRPr="00B5153D">
              <w:t>Номер и наименование основного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C0C" w14:textId="77777777" w:rsidR="009A5F1D" w:rsidRPr="00B5153D" w:rsidRDefault="009A5F1D">
            <w:pPr>
              <w:pStyle w:val="aff8"/>
              <w:jc w:val="center"/>
            </w:pPr>
            <w:r w:rsidRPr="00B5153D">
              <w:t>Ответственный исполнитель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17FA" w14:textId="77777777" w:rsidR="009A5F1D" w:rsidRPr="00B5153D" w:rsidRDefault="009A5F1D">
            <w:pPr>
              <w:pStyle w:val="aff8"/>
              <w:jc w:val="center"/>
            </w:pPr>
            <w:r w:rsidRPr="00B5153D">
              <w:t>Ожидаемый непосредственный результат (краткое описание)</w:t>
            </w:r>
          </w:p>
        </w:tc>
      </w:tr>
      <w:tr w:rsidR="009A5F1D" w:rsidRPr="00B5153D" w14:paraId="72D8FDA6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82E" w14:textId="77777777" w:rsidR="009A5F1D" w:rsidRPr="00B5153D" w:rsidRDefault="009A5F1D">
            <w:pPr>
              <w:pStyle w:val="aff8"/>
              <w:jc w:val="center"/>
            </w:pPr>
            <w:r w:rsidRPr="00B5153D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7A2" w14:textId="77777777" w:rsidR="009A5F1D" w:rsidRPr="00B5153D" w:rsidRDefault="009A5F1D">
            <w:pPr>
              <w:pStyle w:val="afff1"/>
            </w:pPr>
            <w:r w:rsidRPr="00B5153D">
              <w:t>Основное мероприятие 4.1. "Обеспечение мероприятий по организации питания учащихся в общеобразовательных организациях"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C55" w14:textId="77777777" w:rsidR="009A5F1D" w:rsidRPr="00B5153D" w:rsidRDefault="009A5F1D">
            <w:pPr>
              <w:pStyle w:val="aff8"/>
              <w:jc w:val="center"/>
            </w:pPr>
            <w:r w:rsidRPr="00B5153D">
              <w:t>Муниципальные общеобразовательные организации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28B6" w14:textId="77777777" w:rsidR="009A5F1D" w:rsidRPr="00B5153D" w:rsidRDefault="009A5F1D">
            <w:pPr>
              <w:pStyle w:val="afff1"/>
            </w:pPr>
            <w:r w:rsidRPr="00B5153D">
              <w:t>Повышение эффективности системы организации школьного питания, доступности горячего питания для широкого контингента учащихся;</w:t>
            </w:r>
          </w:p>
          <w:p w14:paraId="4E717D19" w14:textId="77777777" w:rsidR="009A5F1D" w:rsidRPr="00B5153D" w:rsidRDefault="009A5F1D">
            <w:pPr>
              <w:pStyle w:val="afff1"/>
            </w:pPr>
            <w:r w:rsidRPr="00B5153D">
              <w:t>увеличение охвата горячим питанием обучающихся муниципальных общеобразовательных организаций</w:t>
            </w:r>
          </w:p>
        </w:tc>
      </w:tr>
    </w:tbl>
    <w:p w14:paraId="0987B3C8" w14:textId="77777777" w:rsidR="009A5F1D" w:rsidRDefault="009A5F1D"/>
    <w:p w14:paraId="3608B77B" w14:textId="77777777" w:rsidR="009A5F1D" w:rsidRDefault="009A5F1D">
      <w:pPr>
        <w:ind w:firstLine="0"/>
        <w:jc w:val="left"/>
        <w:sectPr w:rsidR="009A5F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0773A987" w14:textId="77777777" w:rsidR="009A5F1D" w:rsidRDefault="009A5F1D">
      <w:pPr>
        <w:pStyle w:val="1"/>
      </w:pPr>
      <w:bookmarkStart w:id="8" w:name="sub_4300"/>
      <w:r>
        <w:lastRenderedPageBreak/>
        <w:t>V. Ресурсное обеспечение реализации подпрограммы N 4</w:t>
      </w:r>
    </w:p>
    <w:bookmarkEnd w:id="8"/>
    <w:p w14:paraId="7B3B4A39" w14:textId="77777777" w:rsidR="009A5F1D" w:rsidRDefault="009A5F1D"/>
    <w:p w14:paraId="2C9B7707" w14:textId="77777777" w:rsidR="009A5F1D" w:rsidRDefault="009A5F1D">
      <w:pPr>
        <w:ind w:firstLine="0"/>
        <w:jc w:val="left"/>
        <w:sectPr w:rsidR="009A5F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333"/>
        <w:gridCol w:w="2285"/>
        <w:gridCol w:w="1142"/>
        <w:gridCol w:w="666"/>
        <w:gridCol w:w="571"/>
        <w:gridCol w:w="953"/>
        <w:gridCol w:w="1047"/>
        <w:gridCol w:w="1142"/>
        <w:gridCol w:w="1142"/>
        <w:gridCol w:w="1047"/>
        <w:gridCol w:w="1047"/>
        <w:gridCol w:w="1142"/>
        <w:gridCol w:w="1144"/>
      </w:tblGrid>
      <w:tr w:rsidR="009A5F1D" w:rsidRPr="00B5153D" w14:paraId="4A39CB73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701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lastRenderedPageBreak/>
              <w:t>N</w:t>
            </w:r>
            <w:r w:rsidRPr="00B5153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BC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Статус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4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B2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BD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8D5A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Объем бюджетных ассигнований (тыс. руб.)</w:t>
            </w:r>
          </w:p>
        </w:tc>
      </w:tr>
      <w:tr w:rsidR="009A5F1D" w:rsidRPr="00B5153D" w14:paraId="4ED7753E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BD0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6A7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86E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628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91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ГРБС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A4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Рз Пр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A80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ЦСР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8F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86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37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BDA3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FE6A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02047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349E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2020</w:t>
            </w:r>
          </w:p>
        </w:tc>
      </w:tr>
      <w:tr w:rsidR="009A5F1D" w:rsidRPr="00B5153D" w14:paraId="1F9C1437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04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B3F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B5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0B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56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C5B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40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9A3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49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AE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36D7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C1D0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1FCA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FA4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14</w:t>
            </w:r>
          </w:p>
        </w:tc>
      </w:tr>
      <w:tr w:rsidR="009A5F1D" w:rsidRPr="00B5153D" w14:paraId="7E475773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21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1.4.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9C7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Подпрограмма N 4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F9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"Питание учащихся в общеобразовательных организациях"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C58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52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49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BA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3B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43497,41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1B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43698,56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E2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0D14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8EB0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D56C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744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</w:tr>
      <w:tr w:rsidR="009A5F1D" w:rsidRPr="00B5153D" w14:paraId="7D15CE90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58F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F50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06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2A7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29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827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3D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F7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43497,41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21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43698,56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833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61DB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FED7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60091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8AB3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</w:tr>
      <w:tr w:rsidR="009A5F1D" w:rsidRPr="00B5153D" w14:paraId="3ABA3FD0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CD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1.4.1.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7C5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4DE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Дотирование питания учащихся в муниципальных общеобразовательных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A3E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550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A0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0702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9B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0146005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2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16158,01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F05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16525,26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57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BA71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70F6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7A73C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76C1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</w:tr>
      <w:tr w:rsidR="009A5F1D" w:rsidRPr="00B5153D" w14:paraId="77923A85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4D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1.4.2.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3A0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Мероприятие 4.2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A98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Совершенствование организации питания учащихся в муниципальных общеобразовательных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F45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30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2E7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0702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3D1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0148017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1F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27339,40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7D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27173,30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56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A1BC0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76DD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DA9D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B987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</w:tr>
      <w:tr w:rsidR="009A5F1D" w:rsidRPr="00B5153D" w14:paraId="45525505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F4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1.4.3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DCE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351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Обеспечение мероприятий по организации питания учащихся в общеобразовательных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174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F9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706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49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729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77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E1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F957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53F9B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60D8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2B7CF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48081,10</w:t>
            </w:r>
          </w:p>
        </w:tc>
      </w:tr>
      <w:tr w:rsidR="009A5F1D" w:rsidRPr="00B5153D" w14:paraId="5C87E1AF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BF9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A0E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036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024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DD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54F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0702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2A0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0140180170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68B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3FB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AF1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31860,70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34C02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31860,70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B740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31860,70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DF9E1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31860,70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E84E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31860,70</w:t>
            </w:r>
          </w:p>
        </w:tc>
      </w:tr>
      <w:tr w:rsidR="009A5F1D" w:rsidRPr="00B5153D" w14:paraId="2ADEB71F" w14:textId="77777777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F66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A51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C3C" w14:textId="77777777" w:rsidR="009A5F1D" w:rsidRPr="00B5153D" w:rsidRDefault="009A5F1D">
            <w:pPr>
              <w:pStyle w:val="aff8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639" w14:textId="77777777" w:rsidR="009A5F1D" w:rsidRPr="00B5153D" w:rsidRDefault="009A5F1D">
            <w:pPr>
              <w:pStyle w:val="afff1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D0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771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46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0702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17D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01401S0170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4B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EA7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784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16220,40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BED8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16220,40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4B81F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16220,40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87A2A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16220,40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39598" w14:textId="77777777" w:rsidR="009A5F1D" w:rsidRPr="00B5153D" w:rsidRDefault="009A5F1D">
            <w:pPr>
              <w:pStyle w:val="aff8"/>
              <w:jc w:val="center"/>
              <w:rPr>
                <w:sz w:val="16"/>
                <w:szCs w:val="16"/>
              </w:rPr>
            </w:pPr>
            <w:r w:rsidRPr="00B5153D">
              <w:rPr>
                <w:sz w:val="16"/>
                <w:szCs w:val="16"/>
              </w:rPr>
              <w:t>16220,40</w:t>
            </w:r>
          </w:p>
        </w:tc>
      </w:tr>
    </w:tbl>
    <w:p w14:paraId="3D23DE01" w14:textId="77777777" w:rsidR="009A5F1D" w:rsidRDefault="009A5F1D"/>
    <w:p w14:paraId="2408999E" w14:textId="77777777" w:rsidR="009A5F1D" w:rsidRDefault="009A5F1D">
      <w:pPr>
        <w:ind w:firstLine="0"/>
        <w:jc w:val="left"/>
        <w:sectPr w:rsidR="009A5F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78FA0049" w14:textId="77777777" w:rsidR="009A5F1D" w:rsidRDefault="009A5F1D" w:rsidP="00C57CCF">
      <w:pPr>
        <w:ind w:firstLine="698"/>
        <w:jc w:val="right"/>
      </w:pPr>
    </w:p>
    <w:sectPr w:rsidR="009A5F1D" w:rsidSect="00C57CCF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F1D"/>
    <w:rsid w:val="00694FF1"/>
    <w:rsid w:val="007809A1"/>
    <w:rsid w:val="008E33C4"/>
    <w:rsid w:val="009A5F1D"/>
    <w:rsid w:val="00A14B09"/>
    <w:rsid w:val="00B5153D"/>
    <w:rsid w:val="00C57CCF"/>
    <w:rsid w:val="00C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878A1"/>
  <w14:defaultImageDpi w14:val="0"/>
  <w15:docId w15:val="{192C0F81-C62D-4DE8-9F33-7A11715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1161</Words>
  <Characters>6624</Characters>
  <Application>Microsoft Office Word</Application>
  <DocSecurity>0</DocSecurity>
  <Lines>55</Lines>
  <Paragraphs>15</Paragraphs>
  <ScaleCrop>false</ScaleCrop>
  <Company>НПП "Гарант-Сервис"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Валентин</cp:lastModifiedBy>
  <cp:revision>2</cp:revision>
  <dcterms:created xsi:type="dcterms:W3CDTF">2023-02-01T04:41:00Z</dcterms:created>
  <dcterms:modified xsi:type="dcterms:W3CDTF">2023-02-01T04:41:00Z</dcterms:modified>
</cp:coreProperties>
</file>